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8C5DB4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EA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68" w:rsidRPr="00EA2568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EA2568">
        <w:rPr>
          <w:rFonts w:ascii="Times New Roman" w:hAnsi="Times New Roman" w:cs="Times New Roman"/>
          <w:sz w:val="28"/>
          <w:szCs w:val="28"/>
        </w:rPr>
        <w:t>(</w:t>
      </w:r>
      <w:r w:rsidR="00106DC9">
        <w:rPr>
          <w:rFonts w:ascii="Times New Roman" w:hAnsi="Times New Roman" w:cs="Times New Roman"/>
          <w:sz w:val="28"/>
          <w:szCs w:val="28"/>
        </w:rPr>
        <w:t>20</w:t>
      </w:r>
      <w:r w:rsidR="00D950A7">
        <w:rPr>
          <w:rFonts w:ascii="Times New Roman" w:hAnsi="Times New Roman" w:cs="Times New Roman"/>
          <w:sz w:val="28"/>
          <w:szCs w:val="28"/>
        </w:rPr>
        <w:t>.05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534CD2" w:rsidRPr="00534CD2">
        <w:rPr>
          <w:rFonts w:ascii="Times New Roman" w:hAnsi="Times New Roman" w:cs="Times New Roman"/>
          <w:b/>
          <w:sz w:val="28"/>
          <w:szCs w:val="28"/>
        </w:rPr>
        <w:t>Технология сварки деталей и узлов автомобилей третье степени ответственности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DC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740ADC" w:rsidRPr="00A200A9" w:rsidRDefault="00A200A9" w:rsidP="0074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Pr="000D3D31">
        <w:rPr>
          <w:rFonts w:ascii="Times New Roman" w:hAnsi="Times New Roman" w:cs="Times New Roman"/>
          <w:sz w:val="28"/>
          <w:szCs w:val="28"/>
        </w:rPr>
        <w:t xml:space="preserve"> </w:t>
      </w:r>
      <w:r w:rsidR="00083712">
        <w:rPr>
          <w:rFonts w:ascii="Times New Roman" w:hAnsi="Times New Roman" w:cs="Times New Roman"/>
          <w:sz w:val="28"/>
          <w:szCs w:val="28"/>
        </w:rPr>
        <w:t xml:space="preserve">технологию сварки </w:t>
      </w:r>
      <w:r w:rsidR="00083712" w:rsidRPr="00083712">
        <w:rPr>
          <w:rFonts w:ascii="Times New Roman" w:hAnsi="Times New Roman" w:cs="Times New Roman"/>
          <w:sz w:val="28"/>
          <w:szCs w:val="28"/>
        </w:rPr>
        <w:t>деталей и узлов автомобилей</w:t>
      </w:r>
      <w:r w:rsidR="00083712">
        <w:rPr>
          <w:rFonts w:ascii="Times New Roman" w:hAnsi="Times New Roman" w:cs="Times New Roman"/>
          <w:sz w:val="28"/>
          <w:szCs w:val="28"/>
        </w:rPr>
        <w:t>.</w:t>
      </w:r>
    </w:p>
    <w:p w:rsidR="00A200A9" w:rsidRDefault="00A200A9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16" w:rsidRPr="001A3D9A" w:rsidRDefault="00AE3416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416" w:rsidRPr="00377341" w:rsidRDefault="00AE3416" w:rsidP="003F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BB7C2F" w:rsidRPr="00BB7C2F" w:rsidRDefault="00BB7C2F" w:rsidP="00BB7C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C2F">
        <w:rPr>
          <w:rFonts w:ascii="Times New Roman" w:hAnsi="Times New Roman" w:cs="Times New Roman"/>
          <w:bCs/>
          <w:i/>
          <w:sz w:val="28"/>
          <w:szCs w:val="28"/>
        </w:rPr>
        <w:t>Сборка и сварка кузовов легковых автомобилей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BB7C2F">
        <w:rPr>
          <w:rFonts w:ascii="Arial" w:hAnsi="Arial" w:cs="Arial"/>
          <w:color w:val="000000"/>
          <w:sz w:val="23"/>
          <w:szCs w:val="23"/>
        </w:rPr>
        <w:t xml:space="preserve"> </w:t>
      </w:r>
      <w:r w:rsidRPr="00BB7C2F">
        <w:rPr>
          <w:rFonts w:ascii="Times New Roman" w:hAnsi="Times New Roman" w:cs="Times New Roman"/>
          <w:bCs/>
          <w:sz w:val="28"/>
          <w:szCs w:val="28"/>
        </w:rPr>
        <w:t>В конструкциях кузовов встречаются закрытые сечения, где точечная сварка возможна только с косвенным токоподводом. Это места соединения элементов кузова с полом и некоторыми соединениями по проему ветрового окна и проему дверей, которые молено осуществлять и на обычных подвесных точечных машинах, распорными пистолетами или на многоэлектродных машинах.</w:t>
      </w:r>
    </w:p>
    <w:p w:rsidR="000D3D31" w:rsidRDefault="00BB7C2F" w:rsidP="00BB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2F">
        <w:rPr>
          <w:rFonts w:ascii="Times New Roman" w:hAnsi="Times New Roman" w:cs="Times New Roman"/>
          <w:sz w:val="28"/>
          <w:szCs w:val="28"/>
        </w:rPr>
        <w:t>Применение однополюсных сварочных пистолетов даже при небольшом выпуске изделий нецелесообразно. Сравнительно небольшие усилия сжатия, которые может создать сварщик, приводят к неустойчивому качеству сварки и быстрому утомлению рабочего. Наиболее неудобна точечная сварка в нижней части кузова, для выполнения которой чаще всего применяют многоэлектродные машины. Такую операцию можно выполнять клещами с пневмоприводом, смонтировав их на стационарной подвесной тележке.</w:t>
      </w:r>
    </w:p>
    <w:p w:rsidR="00534CD2" w:rsidRDefault="00BB7C2F" w:rsidP="00534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7C2F">
        <w:rPr>
          <w:rFonts w:ascii="Times New Roman" w:hAnsi="Times New Roman" w:cs="Times New Roman"/>
          <w:sz w:val="28"/>
          <w:szCs w:val="28"/>
        </w:rPr>
        <w:t>В некоторых конструкциях кузовов и кабин автомобилей сточный желобок представляет собой отдельную деталь. Его сварку с крышей в большинстве случаев выполняют при сборке и окончательной сварке кузова</w:t>
      </w:r>
      <w:r w:rsidR="00353520"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BB7C2F">
        <w:rPr>
          <w:rFonts w:ascii="Times New Roman" w:hAnsi="Times New Roman" w:cs="Times New Roman"/>
          <w:sz w:val="28"/>
          <w:szCs w:val="28"/>
        </w:rPr>
        <w:t>. В некоторых конструкциях</w:t>
      </w:r>
      <w:r w:rsidR="00353520">
        <w:rPr>
          <w:rFonts w:ascii="Times New Roman" w:hAnsi="Times New Roman" w:cs="Times New Roman"/>
          <w:sz w:val="28"/>
          <w:szCs w:val="28"/>
        </w:rPr>
        <w:t xml:space="preserve"> (рис.1,а,б,в,е)</w:t>
      </w:r>
      <w:r w:rsidRPr="00BB7C2F">
        <w:rPr>
          <w:rFonts w:ascii="Times New Roman" w:hAnsi="Times New Roman" w:cs="Times New Roman"/>
          <w:sz w:val="28"/>
          <w:szCs w:val="28"/>
        </w:rPr>
        <w:t xml:space="preserve"> желобок приваривают к фланцам крыши и усилителям проема ветрового окна. Поскольку в месте сварки образуется три толщины металла, это соединение получают в два этапа: шовно-точечной сваркой соединяют только крышку с деталями проема, а желобок приваривают точечной сваркой к отбортовке крыши. Желобок не является силовым узлом и его изготовляют из низкоуглеродистой стали толщиной 0,5—0,6 мм</w:t>
      </w:r>
    </w:p>
    <w:p w:rsidR="00534CD2" w:rsidRDefault="00BB7C2F" w:rsidP="00534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7C2F">
        <w:rPr>
          <w:rFonts w:ascii="Times New Roman" w:hAnsi="Times New Roman" w:cs="Times New Roman"/>
          <w:sz w:val="28"/>
          <w:szCs w:val="28"/>
        </w:rPr>
        <w:t>Некоторые кузова не имеют отдельного сточного желобка. Его роль выполняют детали, о</w:t>
      </w:r>
      <w:r>
        <w:rPr>
          <w:rFonts w:ascii="Times New Roman" w:hAnsi="Times New Roman" w:cs="Times New Roman"/>
          <w:sz w:val="28"/>
          <w:szCs w:val="28"/>
        </w:rPr>
        <w:t>бразующие дверной проем (рис. 1</w:t>
      </w:r>
      <w:r w:rsidRPr="00BB7C2F">
        <w:rPr>
          <w:rFonts w:ascii="Times New Roman" w:hAnsi="Times New Roman" w:cs="Times New Roman"/>
          <w:sz w:val="28"/>
          <w:szCs w:val="28"/>
        </w:rPr>
        <w:t xml:space="preserve">, г, д). В этом случае детали изготовляют из металла толщиной 0,8— 0,9 мм, так как деталь несет большие силовые нагрузки. При такой конструкции узла отсутствует источник </w:t>
      </w:r>
      <w:r w:rsidRPr="00BB7C2F">
        <w:rPr>
          <w:rFonts w:ascii="Times New Roman" w:hAnsi="Times New Roman" w:cs="Times New Roman"/>
          <w:sz w:val="28"/>
          <w:szCs w:val="28"/>
        </w:rPr>
        <w:lastRenderedPageBreak/>
        <w:t>интенсивной коррозии в местах сопряжения желобка с крышей. Иногда это место дополнительно защищают от коррозии путем нанесения пластмассы (рис. 37, а, б). Операция выполняется после фосфатирования и грунтовки кузова.</w:t>
      </w:r>
    </w:p>
    <w:p w:rsidR="00534CD2" w:rsidRPr="00BB7C2F" w:rsidRDefault="00BB7C2F" w:rsidP="00534CD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30F7EDEF" wp14:editId="25FF3380">
            <wp:extent cx="3718560" cy="2484120"/>
            <wp:effectExtent l="0" t="0" r="0" b="0"/>
            <wp:docPr id="1" name="Рисунок 1" descr="http://www.stroitelstvo-new.ru/svarka/t/img/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itelstvo-new.ru/svarka/t/img/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2F" w:rsidRPr="00BB7C2F" w:rsidRDefault="00BB7C2F" w:rsidP="00534CD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B7C2F">
        <w:rPr>
          <w:rFonts w:ascii="Times New Roman" w:hAnsi="Times New Roman" w:cs="Times New Roman"/>
          <w:i/>
          <w:sz w:val="24"/>
          <w:szCs w:val="28"/>
        </w:rPr>
        <w:t>Рис. 1. Соединение сточного желобка с деталями кузова</w:t>
      </w:r>
    </w:p>
    <w:p w:rsidR="00BB7C2F" w:rsidRPr="00BB7C2F" w:rsidRDefault="00BB7C2F" w:rsidP="00534CD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D3D31" w:rsidRDefault="00353520" w:rsidP="003535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20">
        <w:rPr>
          <w:rFonts w:ascii="Times New Roman" w:hAnsi="Times New Roman" w:cs="Times New Roman"/>
          <w:sz w:val="28"/>
          <w:szCs w:val="28"/>
        </w:rPr>
        <w:t>Кромка крыши большинства современных автомобилей отфланцована наружу. Это создает благоприятные условия для сварки желобка с крышей. В зависимости от конструкции боковины и общей технологии это соединение выполняют при изготовлении крыши или чаще при общей сварке кузова шовно-точечной сваркой на подвесных шовных машинах (вместо точечных).</w:t>
      </w:r>
    </w:p>
    <w:p w:rsidR="000D3D31" w:rsidRDefault="00353520" w:rsidP="003535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20">
        <w:rPr>
          <w:rFonts w:ascii="Times New Roman" w:hAnsi="Times New Roman" w:cs="Times New Roman"/>
          <w:sz w:val="28"/>
          <w:szCs w:val="28"/>
        </w:rPr>
        <w:t>Такой способ позволяет в большей степени автоматизировать процесс сварки, увеличить производительность, в результате чего не расходуется время на сжатие и обратный ход электродов после сварки каждой точки. Сварка и передвижение электродов происходят при постоянном усилии сжатия на электродах. Ролики машины плотно прижимают металл в течение всего процесса сварки. Деформ</w:t>
      </w:r>
      <w:r>
        <w:rPr>
          <w:rFonts w:ascii="Times New Roman" w:hAnsi="Times New Roman" w:cs="Times New Roman"/>
          <w:sz w:val="28"/>
          <w:szCs w:val="28"/>
        </w:rPr>
        <w:t>ация листов уменьшается (рис. 1</w:t>
      </w:r>
      <w:r w:rsidRPr="00353520">
        <w:rPr>
          <w:rFonts w:ascii="Times New Roman" w:hAnsi="Times New Roman" w:cs="Times New Roman"/>
          <w:sz w:val="28"/>
          <w:szCs w:val="28"/>
        </w:rPr>
        <w:t>, з). Шаг между точками выдерживается постоянным, точки располагаются на одной линии. Все это позволяет значительно улучшить декоративный вид соединения и даже сваривать лицевые поверхности без специальной обработки.</w:t>
      </w:r>
    </w:p>
    <w:p w:rsidR="008623DE" w:rsidRDefault="00353520" w:rsidP="00353520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3520">
        <w:rPr>
          <w:rFonts w:ascii="Times New Roman" w:hAnsi="Times New Roman" w:cs="Times New Roman"/>
          <w:iCs/>
          <w:sz w:val="28"/>
          <w:szCs w:val="28"/>
        </w:rPr>
        <w:t>При шовно-точечной сварке шаг между точками различный. Если кузов после сварки грунтуется окунанием, а еще лучше с применением электроосаждения грунта (электрофорез), то вполне достаточен шаг 15 мм. Для сопр</w:t>
      </w:r>
      <w:r>
        <w:rPr>
          <w:rFonts w:ascii="Times New Roman" w:hAnsi="Times New Roman" w:cs="Times New Roman"/>
          <w:iCs/>
          <w:sz w:val="28"/>
          <w:szCs w:val="28"/>
        </w:rPr>
        <w:t>яжения крыши с желобком (рис. 1</w:t>
      </w:r>
      <w:r w:rsidRPr="00353520">
        <w:rPr>
          <w:rFonts w:ascii="Times New Roman" w:hAnsi="Times New Roman" w:cs="Times New Roman"/>
          <w:iCs/>
          <w:sz w:val="28"/>
          <w:szCs w:val="28"/>
        </w:rPr>
        <w:t xml:space="preserve">, ж) возможна лишь точечная сварка. На подвесных точечных машинах при их ручном управлении не удается обеспечить равномерного шага между точками и нормального расположения электродов к поверхности деталей, поэтому внешний вид соединения ухудшается, что недопустимо для лицевых поверхностей, особенно легковых автомобилей. Лучшие результаты можно получить, если для передвижения клещей использовать роботы. Шаг между точками </w:t>
      </w:r>
      <w:r w:rsidRPr="00353520">
        <w:rPr>
          <w:rFonts w:ascii="Times New Roman" w:hAnsi="Times New Roman" w:cs="Times New Roman"/>
          <w:iCs/>
          <w:sz w:val="28"/>
          <w:szCs w:val="28"/>
        </w:rPr>
        <w:lastRenderedPageBreak/>
        <w:t>составляет 15—25 мм. Для шовно-точечной сварки применяют специальные клещи, питаемые от обычных подвесных точечных машин.</w:t>
      </w:r>
    </w:p>
    <w:p w:rsidR="00353520" w:rsidRDefault="00353520" w:rsidP="00353520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3520">
        <w:rPr>
          <w:rFonts w:ascii="Times New Roman" w:hAnsi="Times New Roman" w:cs="Times New Roman"/>
          <w:iCs/>
          <w:sz w:val="28"/>
          <w:szCs w:val="28"/>
        </w:rPr>
        <w:t>Сборку и сварку кузова осуществляют в сложных приспособлениях, называемых на автомобильных заводах главными кондукторами. От конструкции приспособления зависит точность размеров кузова и производительность. Для обеспечения более высокой точности узла целесообразна сборка в одном кондукторе. В зависимости от условий производства применяют стационарные или передвижные приспособления. Более высокая точность кузова достигается в стационарных приспособлениях, конструкция которых может быть выполнена более жесткой. В такие приспособления можно вмонтировать машины для точечной сварки распорными пистолетами, а при значительном объеме сварки многоэлектродные машины. Это особенно важно при сборке и сварке кузовов несущей конструкции, так как в нижней его части сосредоточен большой объем сварочных работ. При такой технологии на окончательную сварку в свободном состоянии остается меньший объем, и кузов получается более стабильным по геометрическим размерам.</w:t>
      </w:r>
    </w:p>
    <w:p w:rsidR="00353520" w:rsidRDefault="00353520" w:rsidP="00353520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3520">
        <w:rPr>
          <w:rFonts w:ascii="Times New Roman" w:hAnsi="Times New Roman" w:cs="Times New Roman"/>
          <w:iCs/>
          <w:sz w:val="28"/>
          <w:szCs w:val="28"/>
        </w:rPr>
        <w:t>Общая организация линии сборки и сварки зависит от масштабов производства и конструкции кузова, выбранной технологии, конструкции сборочно-сварочных приспособлений и применяемого оборудования. При мелкосерийном производстве кузова собирают и сваривают в стационарных приспособлениях. Окончательную сборку осуществляют в свободном положении также на стационарных рабочих местах. В массовом производстве для расширения фронта работ увеличивают число рабочих мест.</w:t>
      </w:r>
    </w:p>
    <w:p w:rsidR="00083712" w:rsidRDefault="00083712" w:rsidP="003619DF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3619DF" w:rsidRDefault="003619DF" w:rsidP="003619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9DF">
        <w:rPr>
          <w:rFonts w:ascii="Times New Roman" w:hAnsi="Times New Roman" w:cs="Times New Roman"/>
          <w:b/>
          <w:sz w:val="28"/>
          <w:szCs w:val="28"/>
        </w:rPr>
        <w:t>КОНТРОЛЬНЫЕ ВОПРОСЫ К ПРАКТИЧЕСКОЙ РАБОТЕ</w:t>
      </w:r>
    </w:p>
    <w:p w:rsidR="00083712" w:rsidRPr="00083712" w:rsidRDefault="00083712" w:rsidP="000837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83712">
        <w:rPr>
          <w:rFonts w:ascii="Times New Roman" w:hAnsi="Times New Roman" w:cs="Times New Roman"/>
          <w:sz w:val="28"/>
          <w:szCs w:val="28"/>
        </w:rPr>
        <w:t>1. Что называется технологичностью конструкции?</w:t>
      </w:r>
    </w:p>
    <w:p w:rsidR="00083712" w:rsidRPr="00083712" w:rsidRDefault="00083712" w:rsidP="000837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83712">
        <w:rPr>
          <w:rFonts w:ascii="Times New Roman" w:hAnsi="Times New Roman" w:cs="Times New Roman"/>
          <w:sz w:val="28"/>
          <w:szCs w:val="28"/>
        </w:rPr>
        <w:t>2. Что называется свариваемостью металлов?</w:t>
      </w:r>
    </w:p>
    <w:p w:rsidR="00990C6E" w:rsidRDefault="00083712" w:rsidP="001D5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D5313">
        <w:rPr>
          <w:rFonts w:ascii="Times New Roman" w:hAnsi="Times New Roman" w:cs="Times New Roman"/>
          <w:sz w:val="28"/>
          <w:szCs w:val="28"/>
        </w:rPr>
        <w:t>3. Какие виды свариваемости Вы знаете?</w:t>
      </w:r>
    </w:p>
    <w:p w:rsidR="001D5313" w:rsidRPr="001D5313" w:rsidRDefault="001D5313" w:rsidP="001D5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5313">
        <w:rPr>
          <w:rFonts w:ascii="Times New Roman" w:hAnsi="Times New Roman" w:cs="Times New Roman"/>
          <w:sz w:val="28"/>
          <w:szCs w:val="28"/>
        </w:rPr>
        <w:t xml:space="preserve">. Что называется </w:t>
      </w:r>
      <w:r>
        <w:rPr>
          <w:rFonts w:ascii="Times New Roman" w:hAnsi="Times New Roman" w:cs="Times New Roman"/>
          <w:sz w:val="28"/>
          <w:szCs w:val="28"/>
        </w:rPr>
        <w:t>базированием деталей под сварку</w:t>
      </w:r>
      <w:r w:rsidRPr="001D5313">
        <w:rPr>
          <w:rFonts w:ascii="Times New Roman" w:hAnsi="Times New Roman" w:cs="Times New Roman"/>
          <w:sz w:val="28"/>
          <w:szCs w:val="28"/>
        </w:rPr>
        <w:t>?</w:t>
      </w:r>
    </w:p>
    <w:p w:rsidR="00577EC5" w:rsidRDefault="001D5313" w:rsidP="00577E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5313">
        <w:rPr>
          <w:rFonts w:ascii="Times New Roman" w:hAnsi="Times New Roman" w:cs="Times New Roman"/>
          <w:sz w:val="28"/>
          <w:szCs w:val="28"/>
        </w:rPr>
        <w:t>. Какие основные схемы базирования деталей вы знаете?</w:t>
      </w:r>
      <w:r w:rsidRPr="001D5313">
        <w:rPr>
          <w:rFonts w:ascii="Times New Roman" w:hAnsi="Times New Roman" w:cs="Times New Roman"/>
          <w:sz w:val="28"/>
          <w:szCs w:val="28"/>
        </w:rPr>
        <w:cr/>
      </w:r>
      <w:r w:rsidR="00577EC5">
        <w:rPr>
          <w:rFonts w:ascii="Times New Roman" w:hAnsi="Times New Roman" w:cs="Times New Roman"/>
          <w:sz w:val="28"/>
          <w:szCs w:val="28"/>
        </w:rPr>
        <w:t>6.</w:t>
      </w:r>
      <w:r w:rsidR="00577EC5" w:rsidRPr="00577EC5">
        <w:t xml:space="preserve"> </w:t>
      </w:r>
      <w:r w:rsidR="00577EC5" w:rsidRPr="00577EC5">
        <w:rPr>
          <w:rFonts w:ascii="Times New Roman" w:hAnsi="Times New Roman" w:cs="Times New Roman"/>
          <w:sz w:val="28"/>
          <w:szCs w:val="28"/>
        </w:rPr>
        <w:t>Что должно обеспечивать быстродействие и безопасность в работе?</w:t>
      </w:r>
      <w:r w:rsidR="00577EC5" w:rsidRPr="00577EC5">
        <w:rPr>
          <w:rFonts w:ascii="Times New Roman" w:hAnsi="Times New Roman" w:cs="Times New Roman"/>
          <w:sz w:val="28"/>
          <w:szCs w:val="28"/>
        </w:rPr>
        <w:cr/>
      </w:r>
    </w:p>
    <w:p w:rsidR="00673436" w:rsidRPr="00577EC5" w:rsidRDefault="00673436" w:rsidP="00577E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lastRenderedPageBreak/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DE" w:rsidRDefault="008076DE" w:rsidP="00A24B35">
      <w:pPr>
        <w:spacing w:after="0" w:line="240" w:lineRule="auto"/>
      </w:pPr>
      <w:r>
        <w:separator/>
      </w:r>
    </w:p>
  </w:endnote>
  <w:endnote w:type="continuationSeparator" w:id="0">
    <w:p w:rsidR="008076DE" w:rsidRDefault="008076DE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DE" w:rsidRDefault="008076DE" w:rsidP="00A24B35">
      <w:pPr>
        <w:spacing w:after="0" w:line="240" w:lineRule="auto"/>
      </w:pPr>
      <w:r>
        <w:separator/>
      </w:r>
    </w:p>
  </w:footnote>
  <w:footnote w:type="continuationSeparator" w:id="0">
    <w:p w:rsidR="008076DE" w:rsidRDefault="008076DE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91C"/>
    <w:multiLevelType w:val="multilevel"/>
    <w:tmpl w:val="2B46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20D"/>
    <w:multiLevelType w:val="hybridMultilevel"/>
    <w:tmpl w:val="DAB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E0463"/>
    <w:multiLevelType w:val="hybridMultilevel"/>
    <w:tmpl w:val="525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535CD"/>
    <w:multiLevelType w:val="hybridMultilevel"/>
    <w:tmpl w:val="1440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B0D50"/>
    <w:multiLevelType w:val="hybridMultilevel"/>
    <w:tmpl w:val="4C7CB3B8"/>
    <w:lvl w:ilvl="0" w:tplc="51BC2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F84618"/>
    <w:multiLevelType w:val="hybridMultilevel"/>
    <w:tmpl w:val="446A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474D6"/>
    <w:multiLevelType w:val="multilevel"/>
    <w:tmpl w:val="013E1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28"/>
  </w:num>
  <w:num w:numId="6">
    <w:abstractNumId w:val="5"/>
  </w:num>
  <w:num w:numId="7">
    <w:abstractNumId w:val="3"/>
  </w:num>
  <w:num w:numId="8">
    <w:abstractNumId w:val="25"/>
  </w:num>
  <w:num w:numId="9">
    <w:abstractNumId w:val="6"/>
  </w:num>
  <w:num w:numId="10">
    <w:abstractNumId w:val="14"/>
  </w:num>
  <w:num w:numId="11">
    <w:abstractNumId w:val="18"/>
  </w:num>
  <w:num w:numId="12">
    <w:abstractNumId w:val="26"/>
  </w:num>
  <w:num w:numId="13">
    <w:abstractNumId w:val="19"/>
  </w:num>
  <w:num w:numId="14">
    <w:abstractNumId w:val="7"/>
  </w:num>
  <w:num w:numId="15">
    <w:abstractNumId w:val="22"/>
  </w:num>
  <w:num w:numId="16">
    <w:abstractNumId w:val="20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3"/>
  </w:num>
  <w:num w:numId="22">
    <w:abstractNumId w:val="27"/>
  </w:num>
  <w:num w:numId="23">
    <w:abstractNumId w:val="8"/>
  </w:num>
  <w:num w:numId="24">
    <w:abstractNumId w:val="0"/>
  </w:num>
  <w:num w:numId="25">
    <w:abstractNumId w:val="29"/>
  </w:num>
  <w:num w:numId="26">
    <w:abstractNumId w:val="9"/>
  </w:num>
  <w:num w:numId="27">
    <w:abstractNumId w:val="15"/>
  </w:num>
  <w:num w:numId="28">
    <w:abstractNumId w:val="21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7787E"/>
    <w:rsid w:val="00083712"/>
    <w:rsid w:val="00094CC4"/>
    <w:rsid w:val="000A5132"/>
    <w:rsid w:val="000D1C58"/>
    <w:rsid w:val="000D274B"/>
    <w:rsid w:val="000D3957"/>
    <w:rsid w:val="000D3D31"/>
    <w:rsid w:val="000E1D78"/>
    <w:rsid w:val="000E47A3"/>
    <w:rsid w:val="000E6FE0"/>
    <w:rsid w:val="0010140A"/>
    <w:rsid w:val="001043A5"/>
    <w:rsid w:val="00106DC9"/>
    <w:rsid w:val="0013283E"/>
    <w:rsid w:val="00137FC6"/>
    <w:rsid w:val="00174000"/>
    <w:rsid w:val="00181562"/>
    <w:rsid w:val="00186DC8"/>
    <w:rsid w:val="001A127E"/>
    <w:rsid w:val="001A50C8"/>
    <w:rsid w:val="001B231D"/>
    <w:rsid w:val="001D5313"/>
    <w:rsid w:val="002019D3"/>
    <w:rsid w:val="00204754"/>
    <w:rsid w:val="002073DB"/>
    <w:rsid w:val="00207EF1"/>
    <w:rsid w:val="00241F1B"/>
    <w:rsid w:val="0024358D"/>
    <w:rsid w:val="002467FA"/>
    <w:rsid w:val="00246BBE"/>
    <w:rsid w:val="0025576A"/>
    <w:rsid w:val="00293239"/>
    <w:rsid w:val="002A1097"/>
    <w:rsid w:val="002C5172"/>
    <w:rsid w:val="002D7C56"/>
    <w:rsid w:val="002E25A2"/>
    <w:rsid w:val="002E56A3"/>
    <w:rsid w:val="002F5599"/>
    <w:rsid w:val="003009F0"/>
    <w:rsid w:val="003316E5"/>
    <w:rsid w:val="0034531F"/>
    <w:rsid w:val="00353520"/>
    <w:rsid w:val="0035531B"/>
    <w:rsid w:val="003619DF"/>
    <w:rsid w:val="00363144"/>
    <w:rsid w:val="00373BDB"/>
    <w:rsid w:val="00377341"/>
    <w:rsid w:val="003825EB"/>
    <w:rsid w:val="003B0F6F"/>
    <w:rsid w:val="003B1EE6"/>
    <w:rsid w:val="003C2A5A"/>
    <w:rsid w:val="003D5CAE"/>
    <w:rsid w:val="003F00C1"/>
    <w:rsid w:val="003F51D9"/>
    <w:rsid w:val="004135D5"/>
    <w:rsid w:val="00417486"/>
    <w:rsid w:val="004316D8"/>
    <w:rsid w:val="00431C9C"/>
    <w:rsid w:val="0046304A"/>
    <w:rsid w:val="004638F7"/>
    <w:rsid w:val="004678C9"/>
    <w:rsid w:val="004744A9"/>
    <w:rsid w:val="004801E9"/>
    <w:rsid w:val="00486E1B"/>
    <w:rsid w:val="00493636"/>
    <w:rsid w:val="004A0503"/>
    <w:rsid w:val="004B46DC"/>
    <w:rsid w:val="004B6B7B"/>
    <w:rsid w:val="004D61D8"/>
    <w:rsid w:val="004E0C98"/>
    <w:rsid w:val="004E6072"/>
    <w:rsid w:val="00507412"/>
    <w:rsid w:val="00511C8E"/>
    <w:rsid w:val="005313B9"/>
    <w:rsid w:val="00534CD2"/>
    <w:rsid w:val="00544FDD"/>
    <w:rsid w:val="005454A4"/>
    <w:rsid w:val="00546787"/>
    <w:rsid w:val="00577EC5"/>
    <w:rsid w:val="005856B3"/>
    <w:rsid w:val="005A0726"/>
    <w:rsid w:val="005A59EE"/>
    <w:rsid w:val="005B0772"/>
    <w:rsid w:val="005C78B7"/>
    <w:rsid w:val="005D0F56"/>
    <w:rsid w:val="005E5F45"/>
    <w:rsid w:val="005E6A80"/>
    <w:rsid w:val="005F26BC"/>
    <w:rsid w:val="00612643"/>
    <w:rsid w:val="00634E37"/>
    <w:rsid w:val="00661B42"/>
    <w:rsid w:val="00673436"/>
    <w:rsid w:val="00674978"/>
    <w:rsid w:val="0069049A"/>
    <w:rsid w:val="00691B94"/>
    <w:rsid w:val="00696066"/>
    <w:rsid w:val="006B19A7"/>
    <w:rsid w:val="006B5FDF"/>
    <w:rsid w:val="006C41A5"/>
    <w:rsid w:val="006D6142"/>
    <w:rsid w:val="006E3910"/>
    <w:rsid w:val="00723E26"/>
    <w:rsid w:val="00732941"/>
    <w:rsid w:val="00732FF2"/>
    <w:rsid w:val="00740ADC"/>
    <w:rsid w:val="00753216"/>
    <w:rsid w:val="00755444"/>
    <w:rsid w:val="00755E0E"/>
    <w:rsid w:val="0078282C"/>
    <w:rsid w:val="00786612"/>
    <w:rsid w:val="00792DE5"/>
    <w:rsid w:val="007933C9"/>
    <w:rsid w:val="007A1D2B"/>
    <w:rsid w:val="007A3725"/>
    <w:rsid w:val="007A5851"/>
    <w:rsid w:val="007A6120"/>
    <w:rsid w:val="007B71E7"/>
    <w:rsid w:val="007C3EA1"/>
    <w:rsid w:val="007D13EE"/>
    <w:rsid w:val="007D6F29"/>
    <w:rsid w:val="007F2A66"/>
    <w:rsid w:val="007F5D5E"/>
    <w:rsid w:val="008076DE"/>
    <w:rsid w:val="00852116"/>
    <w:rsid w:val="008623DE"/>
    <w:rsid w:val="00871293"/>
    <w:rsid w:val="0087741C"/>
    <w:rsid w:val="00896FE6"/>
    <w:rsid w:val="008A7930"/>
    <w:rsid w:val="008C1BAB"/>
    <w:rsid w:val="008C5655"/>
    <w:rsid w:val="008C56C9"/>
    <w:rsid w:val="008C5DB4"/>
    <w:rsid w:val="008D6308"/>
    <w:rsid w:val="008D78F5"/>
    <w:rsid w:val="008E1DB1"/>
    <w:rsid w:val="008F4C2A"/>
    <w:rsid w:val="008F7C95"/>
    <w:rsid w:val="00917119"/>
    <w:rsid w:val="00933B33"/>
    <w:rsid w:val="00950568"/>
    <w:rsid w:val="009517FC"/>
    <w:rsid w:val="00952759"/>
    <w:rsid w:val="00957235"/>
    <w:rsid w:val="00960549"/>
    <w:rsid w:val="00965487"/>
    <w:rsid w:val="00985A83"/>
    <w:rsid w:val="00990C6E"/>
    <w:rsid w:val="00992D39"/>
    <w:rsid w:val="009956F2"/>
    <w:rsid w:val="009B2D19"/>
    <w:rsid w:val="009B58E2"/>
    <w:rsid w:val="009C00E9"/>
    <w:rsid w:val="009C21B2"/>
    <w:rsid w:val="009C4678"/>
    <w:rsid w:val="009C5859"/>
    <w:rsid w:val="009D1121"/>
    <w:rsid w:val="009D70FA"/>
    <w:rsid w:val="009E7594"/>
    <w:rsid w:val="009E7DE7"/>
    <w:rsid w:val="009F38B3"/>
    <w:rsid w:val="009F4774"/>
    <w:rsid w:val="00A07813"/>
    <w:rsid w:val="00A200A9"/>
    <w:rsid w:val="00A245EE"/>
    <w:rsid w:val="00A24B35"/>
    <w:rsid w:val="00A3558B"/>
    <w:rsid w:val="00A44FA1"/>
    <w:rsid w:val="00A45577"/>
    <w:rsid w:val="00A5050E"/>
    <w:rsid w:val="00A61BDD"/>
    <w:rsid w:val="00AB0FBE"/>
    <w:rsid w:val="00AB6A4F"/>
    <w:rsid w:val="00AC30B3"/>
    <w:rsid w:val="00AC5610"/>
    <w:rsid w:val="00AE3416"/>
    <w:rsid w:val="00B1317C"/>
    <w:rsid w:val="00B13CBB"/>
    <w:rsid w:val="00B35F1F"/>
    <w:rsid w:val="00B472BF"/>
    <w:rsid w:val="00B53275"/>
    <w:rsid w:val="00B6083F"/>
    <w:rsid w:val="00B70DDD"/>
    <w:rsid w:val="00B72F53"/>
    <w:rsid w:val="00B74701"/>
    <w:rsid w:val="00B763AE"/>
    <w:rsid w:val="00B80887"/>
    <w:rsid w:val="00B9120F"/>
    <w:rsid w:val="00B97EA5"/>
    <w:rsid w:val="00BA22B5"/>
    <w:rsid w:val="00BB0A27"/>
    <w:rsid w:val="00BB7C2F"/>
    <w:rsid w:val="00BD01F4"/>
    <w:rsid w:val="00BE3F9A"/>
    <w:rsid w:val="00BE5AEB"/>
    <w:rsid w:val="00BF50E5"/>
    <w:rsid w:val="00BF6A6C"/>
    <w:rsid w:val="00C0048D"/>
    <w:rsid w:val="00C01BD0"/>
    <w:rsid w:val="00C07327"/>
    <w:rsid w:val="00C077F6"/>
    <w:rsid w:val="00C16C30"/>
    <w:rsid w:val="00C32579"/>
    <w:rsid w:val="00C348CC"/>
    <w:rsid w:val="00C50702"/>
    <w:rsid w:val="00C77AB7"/>
    <w:rsid w:val="00C81C79"/>
    <w:rsid w:val="00CA6901"/>
    <w:rsid w:val="00CE0145"/>
    <w:rsid w:val="00CF290C"/>
    <w:rsid w:val="00D001FE"/>
    <w:rsid w:val="00D023B8"/>
    <w:rsid w:val="00D178D5"/>
    <w:rsid w:val="00D27A05"/>
    <w:rsid w:val="00D43F05"/>
    <w:rsid w:val="00D44BFD"/>
    <w:rsid w:val="00D667BA"/>
    <w:rsid w:val="00D71B1F"/>
    <w:rsid w:val="00D86771"/>
    <w:rsid w:val="00D9358D"/>
    <w:rsid w:val="00D950A7"/>
    <w:rsid w:val="00DC2CA7"/>
    <w:rsid w:val="00DD2C04"/>
    <w:rsid w:val="00DD68B5"/>
    <w:rsid w:val="00DD6DCD"/>
    <w:rsid w:val="00DE6004"/>
    <w:rsid w:val="00DE7AD1"/>
    <w:rsid w:val="00E073F3"/>
    <w:rsid w:val="00E07F20"/>
    <w:rsid w:val="00E17DEE"/>
    <w:rsid w:val="00E23567"/>
    <w:rsid w:val="00E24691"/>
    <w:rsid w:val="00E2762E"/>
    <w:rsid w:val="00E320DD"/>
    <w:rsid w:val="00E357C6"/>
    <w:rsid w:val="00E91679"/>
    <w:rsid w:val="00EA2568"/>
    <w:rsid w:val="00EC1097"/>
    <w:rsid w:val="00ED5C39"/>
    <w:rsid w:val="00EE0FC2"/>
    <w:rsid w:val="00EF5D0B"/>
    <w:rsid w:val="00F023FF"/>
    <w:rsid w:val="00F06CF6"/>
    <w:rsid w:val="00F35CAA"/>
    <w:rsid w:val="00F579AB"/>
    <w:rsid w:val="00F633B7"/>
    <w:rsid w:val="00F806CA"/>
    <w:rsid w:val="00F83DEA"/>
    <w:rsid w:val="00F944EB"/>
    <w:rsid w:val="00FA1547"/>
    <w:rsid w:val="00FD0535"/>
    <w:rsid w:val="00FD2F23"/>
    <w:rsid w:val="00FD52E2"/>
    <w:rsid w:val="00FE4CAC"/>
    <w:rsid w:val="00FE7039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87"/>
  </w:style>
  <w:style w:type="paragraph" w:styleId="1">
    <w:name w:val="heading 1"/>
    <w:basedOn w:val="a"/>
    <w:next w:val="a"/>
    <w:link w:val="10"/>
    <w:uiPriority w:val="9"/>
    <w:qFormat/>
    <w:rsid w:val="00A44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character" w:customStyle="1" w:styleId="10">
    <w:name w:val="Заголовок 1 Знак"/>
    <w:basedOn w:val="a0"/>
    <w:link w:val="1"/>
    <w:uiPriority w:val="9"/>
    <w:rsid w:val="00A44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A44FA1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073D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17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C519-2447-4512-9DD8-C7F11A5A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226</cp:revision>
  <dcterms:created xsi:type="dcterms:W3CDTF">2020-03-23T11:33:00Z</dcterms:created>
  <dcterms:modified xsi:type="dcterms:W3CDTF">2020-05-19T13:41:00Z</dcterms:modified>
</cp:coreProperties>
</file>